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0C0E5" w14:textId="39EA7B90" w:rsidR="00665F39" w:rsidRPr="00CB372F" w:rsidRDefault="00665F39" w:rsidP="00665F39">
      <w:pPr>
        <w:jc w:val="both"/>
        <w:rPr>
          <w:rFonts w:ascii="Times New Roman" w:hAnsi="Times New Roman" w:cs="Times New Roman"/>
          <w:sz w:val="24"/>
          <w:szCs w:val="24"/>
        </w:rPr>
      </w:pPr>
      <w:r w:rsidRPr="00CB372F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9C1966">
        <w:rPr>
          <w:rFonts w:ascii="Times New Roman" w:hAnsi="Times New Roman" w:cs="Times New Roman"/>
          <w:sz w:val="24"/>
          <w:szCs w:val="24"/>
        </w:rPr>
        <w:t>173</w:t>
      </w:r>
      <w:r w:rsidRPr="00CB372F">
        <w:rPr>
          <w:rFonts w:ascii="Times New Roman" w:hAnsi="Times New Roman" w:cs="Times New Roman"/>
          <w:sz w:val="24"/>
          <w:szCs w:val="24"/>
        </w:rPr>
        <w:t xml:space="preserve">. Zakona o gospodarenju otpadom („Narodne novine“ br. </w:t>
      </w:r>
      <w:r w:rsidR="009C1966">
        <w:rPr>
          <w:rFonts w:ascii="Times New Roman" w:hAnsi="Times New Roman" w:cs="Times New Roman"/>
          <w:sz w:val="24"/>
          <w:szCs w:val="24"/>
        </w:rPr>
        <w:t>84/21, 142/23</w:t>
      </w:r>
      <w:r w:rsidRPr="00CB372F">
        <w:rPr>
          <w:rFonts w:ascii="Times New Roman" w:hAnsi="Times New Roman" w:cs="Times New Roman"/>
          <w:sz w:val="24"/>
          <w:szCs w:val="24"/>
        </w:rPr>
        <w:t>) i članka 34. Statuta Općine Okučani („Službeni vjesnik Brodsko – posavske županije“ br. 10/09, 4/13, 3/18 i 7/18), Općinsko vijeće Općine Okučani na 2</w:t>
      </w:r>
      <w:r w:rsidR="00B66C37">
        <w:rPr>
          <w:rFonts w:ascii="Times New Roman" w:hAnsi="Times New Roman" w:cs="Times New Roman"/>
          <w:sz w:val="24"/>
          <w:szCs w:val="24"/>
        </w:rPr>
        <w:t>0</w:t>
      </w:r>
      <w:r w:rsidRPr="00CB372F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2B2599">
        <w:rPr>
          <w:rFonts w:ascii="Times New Roman" w:hAnsi="Times New Roman" w:cs="Times New Roman"/>
          <w:sz w:val="24"/>
          <w:szCs w:val="24"/>
        </w:rPr>
        <w:t>20.</w:t>
      </w:r>
      <w:r w:rsidRPr="00CB372F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B66C37">
        <w:rPr>
          <w:rFonts w:ascii="Times New Roman" w:hAnsi="Times New Roman" w:cs="Times New Roman"/>
          <w:sz w:val="24"/>
          <w:szCs w:val="24"/>
        </w:rPr>
        <w:t>4</w:t>
      </w:r>
      <w:r w:rsidRPr="00CB372F">
        <w:rPr>
          <w:rFonts w:ascii="Times New Roman" w:hAnsi="Times New Roman" w:cs="Times New Roman"/>
          <w:sz w:val="24"/>
          <w:szCs w:val="24"/>
        </w:rPr>
        <w:t>. godine, donosi</w:t>
      </w:r>
    </w:p>
    <w:p w14:paraId="01749BBD" w14:textId="77777777" w:rsidR="00665F39" w:rsidRPr="00CB372F" w:rsidRDefault="00665F39" w:rsidP="00665F3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35ED3F" w14:textId="77777777" w:rsidR="00665F39" w:rsidRPr="00CB372F" w:rsidRDefault="00665F39" w:rsidP="00665F3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72F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0372EFEF" w14:textId="57A356E2" w:rsidR="00665F39" w:rsidRPr="00CB372F" w:rsidRDefault="00665F39" w:rsidP="00665F3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72F">
        <w:rPr>
          <w:rFonts w:ascii="Times New Roman" w:hAnsi="Times New Roman" w:cs="Times New Roman"/>
          <w:b/>
          <w:bCs/>
          <w:sz w:val="24"/>
          <w:szCs w:val="24"/>
        </w:rPr>
        <w:t xml:space="preserve"> O USVAJANJU IZVJEŠĆA </w:t>
      </w:r>
      <w:r w:rsidR="00B66C37">
        <w:rPr>
          <w:rFonts w:ascii="Times New Roman" w:hAnsi="Times New Roman" w:cs="Times New Roman"/>
          <w:b/>
          <w:bCs/>
          <w:sz w:val="24"/>
          <w:szCs w:val="24"/>
        </w:rPr>
        <w:t>OPĆINE OKUČANI</w:t>
      </w:r>
      <w:r w:rsidR="00CB37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372F">
        <w:rPr>
          <w:rFonts w:ascii="Times New Roman" w:hAnsi="Times New Roman" w:cs="Times New Roman"/>
          <w:b/>
          <w:bCs/>
          <w:sz w:val="24"/>
          <w:szCs w:val="24"/>
        </w:rPr>
        <w:t>O PROVEDBI PLANA GOSPODARENJA OTPADOM</w:t>
      </w:r>
    </w:p>
    <w:p w14:paraId="01D5D8C4" w14:textId="6EA25D04" w:rsidR="00665F39" w:rsidRPr="00CB372F" w:rsidRDefault="00665F39" w:rsidP="00665F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72F">
        <w:rPr>
          <w:rFonts w:ascii="Times New Roman" w:hAnsi="Times New Roman" w:cs="Times New Roman"/>
          <w:b/>
          <w:bCs/>
          <w:sz w:val="24"/>
          <w:szCs w:val="24"/>
        </w:rPr>
        <w:t xml:space="preserve"> ZA 202</w:t>
      </w:r>
      <w:r w:rsidR="00B66C3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72F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7CDF77BB" w14:textId="24013094" w:rsidR="00665F39" w:rsidRPr="00CB372F" w:rsidRDefault="00665F39" w:rsidP="00665F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B16A1E" w14:textId="6371BB45" w:rsidR="00665F39" w:rsidRPr="00CB372F" w:rsidRDefault="00665F39" w:rsidP="00665F39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72F">
        <w:rPr>
          <w:rFonts w:ascii="Times New Roman" w:hAnsi="Times New Roman" w:cs="Times New Roman"/>
          <w:sz w:val="24"/>
          <w:szCs w:val="24"/>
        </w:rPr>
        <w:t>I.</w:t>
      </w:r>
    </w:p>
    <w:p w14:paraId="1D2A3EC7" w14:textId="64BE5D21" w:rsidR="00665F39" w:rsidRPr="00CB372F" w:rsidRDefault="00665F39" w:rsidP="00665F39">
      <w:pPr>
        <w:rPr>
          <w:rFonts w:ascii="Times New Roman" w:hAnsi="Times New Roman" w:cs="Times New Roman"/>
          <w:sz w:val="24"/>
          <w:szCs w:val="24"/>
        </w:rPr>
      </w:pPr>
      <w:r w:rsidRPr="00CB372F">
        <w:rPr>
          <w:rFonts w:ascii="Times New Roman" w:hAnsi="Times New Roman" w:cs="Times New Roman"/>
          <w:sz w:val="24"/>
          <w:szCs w:val="24"/>
        </w:rPr>
        <w:t>Usvaja se Izvješće</w:t>
      </w:r>
      <w:r w:rsidR="00CB372F">
        <w:rPr>
          <w:rFonts w:ascii="Times New Roman" w:hAnsi="Times New Roman" w:cs="Times New Roman"/>
          <w:sz w:val="24"/>
          <w:szCs w:val="24"/>
        </w:rPr>
        <w:t xml:space="preserve"> </w:t>
      </w:r>
      <w:r w:rsidR="00B66C37">
        <w:rPr>
          <w:rFonts w:ascii="Times New Roman" w:hAnsi="Times New Roman" w:cs="Times New Roman"/>
          <w:sz w:val="24"/>
          <w:szCs w:val="24"/>
        </w:rPr>
        <w:t>Općine Okučani</w:t>
      </w:r>
      <w:r w:rsidRPr="00CB372F">
        <w:rPr>
          <w:rFonts w:ascii="Times New Roman" w:hAnsi="Times New Roman" w:cs="Times New Roman"/>
          <w:sz w:val="24"/>
          <w:szCs w:val="24"/>
        </w:rPr>
        <w:t xml:space="preserve"> o provedbi plana gospodarenja otpadom za 202</w:t>
      </w:r>
      <w:r w:rsidR="00B66C37">
        <w:rPr>
          <w:rFonts w:ascii="Times New Roman" w:hAnsi="Times New Roman" w:cs="Times New Roman"/>
          <w:sz w:val="24"/>
          <w:szCs w:val="24"/>
        </w:rPr>
        <w:t>3</w:t>
      </w:r>
      <w:r w:rsidRPr="00CB372F">
        <w:rPr>
          <w:rFonts w:ascii="Times New Roman" w:hAnsi="Times New Roman" w:cs="Times New Roman"/>
          <w:sz w:val="24"/>
          <w:szCs w:val="24"/>
        </w:rPr>
        <w:t>. godinu, koji se nalazi u privitku ovog Zaključka i čini njegov sastavni dio.</w:t>
      </w:r>
    </w:p>
    <w:p w14:paraId="02C5A4EA" w14:textId="7354655E" w:rsidR="00665F39" w:rsidRPr="00CB372F" w:rsidRDefault="00665F39" w:rsidP="00665F39">
      <w:pPr>
        <w:rPr>
          <w:rFonts w:ascii="Times New Roman" w:hAnsi="Times New Roman" w:cs="Times New Roman"/>
          <w:sz w:val="24"/>
          <w:szCs w:val="24"/>
        </w:rPr>
      </w:pPr>
    </w:p>
    <w:p w14:paraId="07C1C87B" w14:textId="503A623C" w:rsidR="00665F39" w:rsidRPr="00CB372F" w:rsidRDefault="00665F39" w:rsidP="00665F39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72F">
        <w:rPr>
          <w:rFonts w:ascii="Times New Roman" w:hAnsi="Times New Roman" w:cs="Times New Roman"/>
          <w:sz w:val="24"/>
          <w:szCs w:val="24"/>
        </w:rPr>
        <w:t>II.</w:t>
      </w:r>
    </w:p>
    <w:p w14:paraId="6AD78471" w14:textId="791E25C4" w:rsidR="00665F39" w:rsidRDefault="00665F39" w:rsidP="00665F39">
      <w:pPr>
        <w:rPr>
          <w:rFonts w:ascii="Times New Roman" w:hAnsi="Times New Roman" w:cs="Times New Roman"/>
          <w:sz w:val="24"/>
          <w:szCs w:val="24"/>
        </w:rPr>
      </w:pPr>
      <w:r w:rsidRPr="00CB372F">
        <w:rPr>
          <w:rFonts w:ascii="Times New Roman" w:hAnsi="Times New Roman" w:cs="Times New Roman"/>
          <w:sz w:val="24"/>
          <w:szCs w:val="24"/>
        </w:rPr>
        <w:t>Ovaj Zaključak stupa na snagu osmog dana od dana objave u „Službenom vjesniku Brodsko – posavske županije“.</w:t>
      </w:r>
    </w:p>
    <w:p w14:paraId="149BC8B1" w14:textId="77777777" w:rsidR="00CB372F" w:rsidRPr="00CB372F" w:rsidRDefault="00CB372F" w:rsidP="00665F39">
      <w:pPr>
        <w:rPr>
          <w:rFonts w:ascii="Times New Roman" w:hAnsi="Times New Roman" w:cs="Times New Roman"/>
          <w:sz w:val="24"/>
          <w:szCs w:val="24"/>
        </w:rPr>
      </w:pPr>
    </w:p>
    <w:p w14:paraId="2D365765" w14:textId="57B31114" w:rsidR="00665F39" w:rsidRPr="00CB372F" w:rsidRDefault="00665F39" w:rsidP="00665F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B372F">
        <w:rPr>
          <w:rFonts w:ascii="Times New Roman" w:hAnsi="Times New Roman" w:cs="Times New Roman"/>
          <w:sz w:val="24"/>
          <w:szCs w:val="24"/>
        </w:rPr>
        <w:t>OPĆINSKO VIJEĆE</w:t>
      </w:r>
    </w:p>
    <w:p w14:paraId="0BA31F0F" w14:textId="376EE4C6" w:rsidR="00665F39" w:rsidRDefault="00665F39" w:rsidP="00665F39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72F">
        <w:rPr>
          <w:rFonts w:ascii="Times New Roman" w:hAnsi="Times New Roman" w:cs="Times New Roman"/>
          <w:sz w:val="24"/>
          <w:szCs w:val="24"/>
        </w:rPr>
        <w:t>OPĆINE OKUČANI</w:t>
      </w:r>
    </w:p>
    <w:p w14:paraId="344B5BCB" w14:textId="77777777" w:rsidR="00CB372F" w:rsidRPr="00CB372F" w:rsidRDefault="00CB372F" w:rsidP="00665F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6C9547E" w14:textId="21708AF1" w:rsidR="00665F39" w:rsidRPr="00CB372F" w:rsidRDefault="00665F39" w:rsidP="00CB37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72F">
        <w:rPr>
          <w:rFonts w:ascii="Times New Roman" w:hAnsi="Times New Roman" w:cs="Times New Roman"/>
          <w:sz w:val="24"/>
          <w:szCs w:val="24"/>
        </w:rPr>
        <w:t>KL</w:t>
      </w:r>
      <w:r w:rsidR="00CB372F">
        <w:rPr>
          <w:rFonts w:ascii="Times New Roman" w:hAnsi="Times New Roman" w:cs="Times New Roman"/>
          <w:sz w:val="24"/>
          <w:szCs w:val="24"/>
        </w:rPr>
        <w:t>A</w:t>
      </w:r>
      <w:r w:rsidRPr="00CB372F">
        <w:rPr>
          <w:rFonts w:ascii="Times New Roman" w:hAnsi="Times New Roman" w:cs="Times New Roman"/>
          <w:sz w:val="24"/>
          <w:szCs w:val="24"/>
        </w:rPr>
        <w:t>SA: 351-0</w:t>
      </w:r>
      <w:r w:rsidR="00B66C37">
        <w:rPr>
          <w:rFonts w:ascii="Times New Roman" w:hAnsi="Times New Roman" w:cs="Times New Roman"/>
          <w:sz w:val="24"/>
          <w:szCs w:val="24"/>
        </w:rPr>
        <w:t>4</w:t>
      </w:r>
      <w:r w:rsidRPr="00CB372F">
        <w:rPr>
          <w:rFonts w:ascii="Times New Roman" w:hAnsi="Times New Roman" w:cs="Times New Roman"/>
          <w:sz w:val="24"/>
          <w:szCs w:val="24"/>
        </w:rPr>
        <w:t>/2</w:t>
      </w:r>
      <w:r w:rsidR="00B66C37">
        <w:rPr>
          <w:rFonts w:ascii="Times New Roman" w:hAnsi="Times New Roman" w:cs="Times New Roman"/>
          <w:sz w:val="24"/>
          <w:szCs w:val="24"/>
        </w:rPr>
        <w:t>4</w:t>
      </w:r>
      <w:r w:rsidRPr="00CB372F">
        <w:rPr>
          <w:rFonts w:ascii="Times New Roman" w:hAnsi="Times New Roman" w:cs="Times New Roman"/>
          <w:sz w:val="24"/>
          <w:szCs w:val="24"/>
        </w:rPr>
        <w:t>-01-</w:t>
      </w:r>
      <w:r w:rsidR="00B66C37">
        <w:rPr>
          <w:rFonts w:ascii="Times New Roman" w:hAnsi="Times New Roman" w:cs="Times New Roman"/>
          <w:sz w:val="24"/>
          <w:szCs w:val="24"/>
        </w:rPr>
        <w:t>02</w:t>
      </w:r>
    </w:p>
    <w:p w14:paraId="1C21579C" w14:textId="0AF0FEF3" w:rsidR="00665F39" w:rsidRPr="00CB372F" w:rsidRDefault="00665F39" w:rsidP="00CB37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72F">
        <w:rPr>
          <w:rFonts w:ascii="Times New Roman" w:hAnsi="Times New Roman" w:cs="Times New Roman"/>
          <w:sz w:val="24"/>
          <w:szCs w:val="24"/>
        </w:rPr>
        <w:t>URBROJ: 2178</w:t>
      </w:r>
      <w:r w:rsidR="009C1966">
        <w:rPr>
          <w:rFonts w:ascii="Times New Roman" w:hAnsi="Times New Roman" w:cs="Times New Roman"/>
          <w:sz w:val="24"/>
          <w:szCs w:val="24"/>
        </w:rPr>
        <w:t>-</w:t>
      </w:r>
      <w:r w:rsidRPr="00CB372F">
        <w:rPr>
          <w:rFonts w:ascii="Times New Roman" w:hAnsi="Times New Roman" w:cs="Times New Roman"/>
          <w:sz w:val="24"/>
          <w:szCs w:val="24"/>
        </w:rPr>
        <w:t>21-01-2</w:t>
      </w:r>
      <w:r w:rsidR="00B66C37">
        <w:rPr>
          <w:rFonts w:ascii="Times New Roman" w:hAnsi="Times New Roman" w:cs="Times New Roman"/>
          <w:sz w:val="24"/>
          <w:szCs w:val="24"/>
        </w:rPr>
        <w:t>4</w:t>
      </w:r>
      <w:r w:rsidRPr="00CB372F">
        <w:rPr>
          <w:rFonts w:ascii="Times New Roman" w:hAnsi="Times New Roman" w:cs="Times New Roman"/>
          <w:sz w:val="24"/>
          <w:szCs w:val="24"/>
        </w:rPr>
        <w:t>-01</w:t>
      </w:r>
    </w:p>
    <w:p w14:paraId="681ED9D2" w14:textId="0918DA34" w:rsidR="00CB372F" w:rsidRDefault="00665F39" w:rsidP="00CB37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72F">
        <w:rPr>
          <w:rFonts w:ascii="Times New Roman" w:hAnsi="Times New Roman" w:cs="Times New Roman"/>
          <w:sz w:val="24"/>
          <w:szCs w:val="24"/>
        </w:rPr>
        <w:t xml:space="preserve">Okučani, </w:t>
      </w:r>
      <w:r w:rsidR="002B2599">
        <w:rPr>
          <w:rFonts w:ascii="Times New Roman" w:hAnsi="Times New Roman" w:cs="Times New Roman"/>
          <w:sz w:val="24"/>
          <w:szCs w:val="24"/>
        </w:rPr>
        <w:t xml:space="preserve">20. </w:t>
      </w:r>
      <w:r w:rsidRPr="00CB372F">
        <w:rPr>
          <w:rFonts w:ascii="Times New Roman" w:hAnsi="Times New Roman" w:cs="Times New Roman"/>
          <w:sz w:val="24"/>
          <w:szCs w:val="24"/>
        </w:rPr>
        <w:t>ožujka 20</w:t>
      </w:r>
      <w:r w:rsidR="009C1966">
        <w:rPr>
          <w:rFonts w:ascii="Times New Roman" w:hAnsi="Times New Roman" w:cs="Times New Roman"/>
          <w:sz w:val="24"/>
          <w:szCs w:val="24"/>
        </w:rPr>
        <w:t>24</w:t>
      </w:r>
      <w:r w:rsidRPr="00CB372F">
        <w:rPr>
          <w:rFonts w:ascii="Times New Roman" w:hAnsi="Times New Roman" w:cs="Times New Roman"/>
          <w:sz w:val="24"/>
          <w:szCs w:val="24"/>
        </w:rPr>
        <w:t xml:space="preserve">. godine    </w:t>
      </w:r>
    </w:p>
    <w:p w14:paraId="125C756E" w14:textId="7C3A482B" w:rsidR="00665F39" w:rsidRDefault="00665F39" w:rsidP="00CB37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7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CB372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B372F">
        <w:rPr>
          <w:rFonts w:ascii="Times New Roman" w:hAnsi="Times New Roman" w:cs="Times New Roman"/>
          <w:sz w:val="24"/>
          <w:szCs w:val="24"/>
        </w:rPr>
        <w:t>Općinsko vijeće</w:t>
      </w:r>
    </w:p>
    <w:p w14:paraId="466D1D06" w14:textId="67390ED1" w:rsidR="00CB372F" w:rsidRDefault="00CB372F" w:rsidP="00CB37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Predsjednik</w:t>
      </w:r>
    </w:p>
    <w:p w14:paraId="12FA5579" w14:textId="06B6C2A6" w:rsidR="00CB372F" w:rsidRPr="00CB372F" w:rsidRDefault="00CB372F" w:rsidP="00CB37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Ivica Pivac</w:t>
      </w:r>
    </w:p>
    <w:p w14:paraId="470CDD97" w14:textId="490FEE32" w:rsidR="00CB372F" w:rsidRPr="00CB372F" w:rsidRDefault="00665F39" w:rsidP="00CB37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B37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70E54D5B" w14:textId="0937C8AA" w:rsidR="00665F39" w:rsidRPr="00CB372F" w:rsidRDefault="00665F39" w:rsidP="00CB372F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665F39" w:rsidRPr="00CB3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39"/>
    <w:rsid w:val="000251A2"/>
    <w:rsid w:val="002B2599"/>
    <w:rsid w:val="00665F39"/>
    <w:rsid w:val="009C1966"/>
    <w:rsid w:val="00B66C37"/>
    <w:rsid w:val="00CB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03B70"/>
  <w15:chartTrackingRefBased/>
  <w15:docId w15:val="{423B5E11-8B65-4359-9AD7-9C644504B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2024-03-13T12:27:00Z</cp:lastPrinted>
  <dcterms:created xsi:type="dcterms:W3CDTF">2021-03-17T14:03:00Z</dcterms:created>
  <dcterms:modified xsi:type="dcterms:W3CDTF">2024-03-14T10:18:00Z</dcterms:modified>
</cp:coreProperties>
</file>